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7A7C" w14:textId="059603AF" w:rsidR="004A1816" w:rsidRDefault="004A1816">
      <w:pPr>
        <w:pStyle w:val="BodyText"/>
        <w:ind w:left="120"/>
        <w:rPr>
          <w:rFonts w:ascii="Times New Roman"/>
          <w:sz w:val="20"/>
        </w:rPr>
      </w:pPr>
      <w:r>
        <w:rPr>
          <w:rFonts w:ascii="Times New Roman"/>
          <w:noProof/>
          <w:sz w:val="20"/>
          <w:lang w:bidi="ar-SA"/>
        </w:rPr>
        <w:drawing>
          <wp:anchor distT="0" distB="0" distL="114300" distR="114300" simplePos="0" relativeHeight="251659264" behindDoc="0" locked="0" layoutInCell="1" allowOverlap="1" wp14:anchorId="2B9BFF8B" wp14:editId="47982CAE">
            <wp:simplePos x="0" y="0"/>
            <wp:positionH relativeFrom="column">
              <wp:posOffset>482600</wp:posOffset>
            </wp:positionH>
            <wp:positionV relativeFrom="paragraph">
              <wp:posOffset>0</wp:posOffset>
            </wp:positionV>
            <wp:extent cx="3493135" cy="10179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135" cy="1017905"/>
                    </a:xfrm>
                    <a:prstGeom prst="rect">
                      <a:avLst/>
                    </a:prstGeom>
                    <a:noFill/>
                  </pic:spPr>
                </pic:pic>
              </a:graphicData>
            </a:graphic>
          </wp:anchor>
        </w:drawing>
      </w:r>
    </w:p>
    <w:p w14:paraId="7354723C" w14:textId="38A31CAE" w:rsidR="00D232C8" w:rsidRDefault="004A1816" w:rsidP="004A1816">
      <w:pPr>
        <w:pStyle w:val="BodyText"/>
        <w:jc w:val="center"/>
        <w:rPr>
          <w:rFonts w:ascii="Verdana" w:hAnsi="Verdana"/>
          <w:b/>
          <w:sz w:val="44"/>
          <w:szCs w:val="44"/>
        </w:rPr>
      </w:pPr>
      <w:r w:rsidRPr="004A1816">
        <w:rPr>
          <w:rFonts w:ascii="Verdana" w:hAnsi="Verdana"/>
          <w:b/>
          <w:sz w:val="44"/>
          <w:szCs w:val="44"/>
        </w:rPr>
        <w:t>Canal Recovery</w:t>
      </w:r>
    </w:p>
    <w:p w14:paraId="1A10A9C7" w14:textId="05746C8A" w:rsidR="00AD7F97" w:rsidRPr="00D232C8" w:rsidRDefault="00D232C8" w:rsidP="00D232C8">
      <w:pPr>
        <w:pStyle w:val="BodyText"/>
        <w:ind w:left="720" w:right="727"/>
        <w:jc w:val="center"/>
        <w:rPr>
          <w:rFonts w:ascii="Verdana" w:hAnsi="Verdana"/>
          <w:b/>
          <w:sz w:val="20"/>
          <w:szCs w:val="20"/>
        </w:rPr>
      </w:pPr>
      <w:r>
        <w:rPr>
          <w:rFonts w:ascii="Verdana" w:hAnsi="Verdana"/>
          <w:b/>
          <w:noProof/>
          <w:sz w:val="44"/>
          <w:szCs w:val="44"/>
          <w:lang w:bidi="ar-SA"/>
        </w:rPr>
        <mc:AlternateContent>
          <mc:Choice Requires="wps">
            <w:drawing>
              <wp:anchor distT="0" distB="0" distL="114300" distR="114300" simplePos="0" relativeHeight="251660288" behindDoc="0" locked="0" layoutInCell="1" allowOverlap="1" wp14:anchorId="25E16362" wp14:editId="212FF581">
                <wp:simplePos x="0" y="0"/>
                <wp:positionH relativeFrom="column">
                  <wp:posOffset>434975</wp:posOffset>
                </wp:positionH>
                <wp:positionV relativeFrom="paragraph">
                  <wp:posOffset>403225</wp:posOffset>
                </wp:positionV>
                <wp:extent cx="6419850" cy="1079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6419850" cy="1079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32C8B" id="Rectangle 23" o:spid="_x0000_s1026" style="position:absolute;margin-left:34.25pt;margin-top:31.75pt;width:505.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" fillcolor="#1f497d [3215]" strokecolor="#243f60 [1604]" strokeweight="2pt"/>
            </w:pict>
          </mc:Fallback>
        </mc:AlternateContent>
      </w:r>
      <w:r>
        <w:rPr>
          <w:rFonts w:ascii="Verdana" w:hAnsi="Verdana"/>
          <w:b/>
          <w:sz w:val="44"/>
          <w:szCs w:val="44"/>
        </w:rPr>
        <w:t xml:space="preserve">                Projects     </w:t>
      </w:r>
      <w:r w:rsidR="004A1816" w:rsidRPr="004A1816">
        <w:rPr>
          <w:rFonts w:ascii="Verdana" w:hAnsi="Verdana"/>
          <w:b/>
          <w:sz w:val="44"/>
          <w:szCs w:val="44"/>
        </w:rPr>
        <w:br w:type="textWrapping" w:clear="all"/>
      </w:r>
    </w:p>
    <w:p w14:paraId="0A41A429" w14:textId="77777777" w:rsidR="007B3042" w:rsidRPr="007B3042" w:rsidRDefault="007B3042" w:rsidP="007B3042">
      <w:pPr>
        <w:spacing w:before="60" w:after="240"/>
        <w:ind w:left="720"/>
        <w:jc w:val="both"/>
        <w:rPr>
          <w:rFonts w:ascii="Verdana" w:hAnsi="Verdana"/>
          <w:b/>
          <w:color w:val="00324A"/>
          <w:sz w:val="36"/>
          <w:szCs w:val="36"/>
        </w:rPr>
      </w:pPr>
      <w:bookmarkStart w:id="0" w:name="_Hlk116927084"/>
      <w:r w:rsidRPr="007B3042">
        <w:rPr>
          <w:rFonts w:ascii="Verdana" w:hAnsi="Verdana"/>
          <w:b/>
          <w:color w:val="00324A"/>
          <w:sz w:val="36"/>
          <w:szCs w:val="36"/>
        </w:rPr>
        <w:t>Canal Headgate Replacement Project</w:t>
      </w:r>
    </w:p>
    <w:tbl>
      <w:tblPr>
        <w:tblStyle w:val="PlainTable41"/>
        <w:tblpPr w:leftFromText="180" w:rightFromText="180" w:vertAnchor="text" w:tblpY="1"/>
        <w:tblOverlap w:val="never"/>
        <w:tblW w:w="10890" w:type="dxa"/>
        <w:tblLook w:val="04A0" w:firstRow="1" w:lastRow="0" w:firstColumn="1" w:lastColumn="0" w:noHBand="0" w:noVBand="1"/>
      </w:tblPr>
      <w:tblGrid>
        <w:gridCol w:w="2970"/>
        <w:gridCol w:w="7920"/>
      </w:tblGrid>
      <w:tr w:rsidR="007B3042" w:rsidRPr="007B3042" w14:paraId="2FCD705F" w14:textId="77777777" w:rsidTr="008B65A1">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0" w:type="dxa"/>
          </w:tcPr>
          <w:p w14:paraId="13436854" w14:textId="77777777" w:rsidR="007B3042" w:rsidRPr="007B3042" w:rsidRDefault="007B3042" w:rsidP="007B3042">
            <w:pPr>
              <w:widowControl w:val="0"/>
              <w:autoSpaceDE w:val="0"/>
              <w:autoSpaceDN w:val="0"/>
              <w:spacing w:before="5" w:after="120"/>
              <w:ind w:left="699"/>
              <w:rPr>
                <w:rFonts w:ascii="Verdana" w:hAnsi="Verdana" w:cstheme="minorHAnsi"/>
                <w:bCs w:val="0"/>
                <w:sz w:val="24"/>
                <w:szCs w:val="24"/>
              </w:rPr>
            </w:pPr>
            <w:r w:rsidRPr="007B3042">
              <w:rPr>
                <w:rFonts w:ascii="Verdana" w:hAnsi="Verdana" w:cstheme="minorHAnsi"/>
                <w:bCs w:val="0"/>
                <w:sz w:val="24"/>
                <w:szCs w:val="24"/>
              </w:rPr>
              <w:t>Project Description:</w:t>
            </w:r>
          </w:p>
        </w:tc>
        <w:tc>
          <w:tcPr>
            <w:tcW w:w="7920" w:type="dxa"/>
          </w:tcPr>
          <w:p w14:paraId="1C06112B" w14:textId="7420B926" w:rsidR="007B3042" w:rsidRPr="007B3042" w:rsidRDefault="007B3042" w:rsidP="007B3042">
            <w:pPr>
              <w:tabs>
                <w:tab w:val="center" w:pos="4680"/>
                <w:tab w:val="right" w:pos="9360"/>
              </w:tabs>
              <w:spacing w:before="20"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heme="minorHAnsi"/>
                <w:bCs w:val="0"/>
                <w:color w:val="000000" w:themeColor="text1"/>
                <w:sz w:val="22"/>
                <w:szCs w:val="22"/>
                <w:lang w:bidi="ar-SA"/>
              </w:rPr>
            </w:pPr>
            <w:r w:rsidRPr="007B3042">
              <w:rPr>
                <w:rFonts w:ascii="Verdana" w:eastAsia="Times New Roman" w:hAnsi="Verdana" w:cstheme="minorHAnsi"/>
                <w:b w:val="0"/>
                <w:bCs w:val="0"/>
                <w:noProof/>
                <w:color w:val="000000" w:themeColor="text1"/>
                <w:sz w:val="22"/>
                <w:szCs w:val="22"/>
                <w:lang w:bidi="ar-SA"/>
              </w:rPr>
              <w:drawing>
                <wp:anchor distT="0" distB="0" distL="114300" distR="114300" simplePos="0" relativeHeight="251662336" behindDoc="1" locked="0" layoutInCell="1" allowOverlap="1" wp14:anchorId="6424CFCF" wp14:editId="14E36EDC">
                  <wp:simplePos x="0" y="0"/>
                  <wp:positionH relativeFrom="column">
                    <wp:posOffset>1541145</wp:posOffset>
                  </wp:positionH>
                  <wp:positionV relativeFrom="paragraph">
                    <wp:posOffset>73025</wp:posOffset>
                  </wp:positionV>
                  <wp:extent cx="3338195" cy="2235835"/>
                  <wp:effectExtent l="0" t="0" r="0" b="0"/>
                  <wp:wrapTight wrapText="bothSides">
                    <wp:wrapPolygon edited="0">
                      <wp:start x="0" y="0"/>
                      <wp:lineTo x="0" y="21348"/>
                      <wp:lineTo x="21448" y="21348"/>
                      <wp:lineTo x="2144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8195" cy="2235835"/>
                          </a:xfrm>
                          <a:prstGeom prst="rect">
                            <a:avLst/>
                          </a:prstGeom>
                          <a:noFill/>
                        </pic:spPr>
                      </pic:pic>
                    </a:graphicData>
                  </a:graphic>
                  <wp14:sizeRelH relativeFrom="margin">
                    <wp14:pctWidth>0</wp14:pctWidth>
                  </wp14:sizeRelH>
                  <wp14:sizeRelV relativeFrom="margin">
                    <wp14:pctHeight>0</wp14:pctHeight>
                  </wp14:sizeRelV>
                </wp:anchor>
              </w:drawing>
            </w:r>
            <w:r w:rsidRPr="007B3042">
              <w:rPr>
                <w:rFonts w:ascii="Verdana" w:eastAsia="Times New Roman" w:hAnsi="Verdana" w:cstheme="minorHAnsi"/>
                <w:b w:val="0"/>
                <w:bCs w:val="0"/>
                <w:color w:val="000000" w:themeColor="text1"/>
                <w:sz w:val="22"/>
                <w:szCs w:val="22"/>
                <w:lang w:bidi="ar-SA"/>
              </w:rPr>
              <w:t>The project involves the replacement of twelve existing headgates that were damaged during  Hurricane Joaquin and the subsequent flooding in October of 2015.  Specific project components include removal of temporary bulk</w:t>
            </w:r>
            <w:r w:rsidR="0040379C">
              <w:rPr>
                <w:rFonts w:ascii="Verdana" w:eastAsia="Times New Roman" w:hAnsi="Verdana" w:cstheme="minorHAnsi"/>
                <w:b w:val="0"/>
                <w:bCs w:val="0"/>
                <w:color w:val="000000" w:themeColor="text1"/>
                <w:sz w:val="22"/>
                <w:szCs w:val="22"/>
                <w:lang w:bidi="ar-SA"/>
              </w:rPr>
              <w:t>-</w:t>
            </w:r>
            <w:r w:rsidRPr="007B3042">
              <w:rPr>
                <w:rFonts w:ascii="Verdana" w:eastAsia="Times New Roman" w:hAnsi="Verdana" w:cstheme="minorHAnsi"/>
                <w:b w:val="0"/>
                <w:bCs w:val="0"/>
                <w:color w:val="000000" w:themeColor="text1"/>
                <w:sz w:val="22"/>
                <w:szCs w:val="22"/>
                <w:lang w:bidi="ar-SA"/>
              </w:rPr>
              <w:t xml:space="preserve">heads, installation of new gates and operators, installation of rock anchors for structural stability and deployment of a trash rack for debris collection.  This project is a significant step to returning the Columbia Canal to pre-disaster condition and operation for water supply and hydroelectric generation.  </w:t>
            </w:r>
          </w:p>
        </w:tc>
      </w:tr>
      <w:tr w:rsidR="007B3042" w:rsidRPr="007B3042" w14:paraId="385CF015" w14:textId="77777777" w:rsidTr="008B65A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970" w:type="dxa"/>
          </w:tcPr>
          <w:p w14:paraId="775CA681" w14:textId="77777777" w:rsidR="007B3042" w:rsidRPr="007B3042" w:rsidRDefault="007B3042" w:rsidP="007B3042">
            <w:pPr>
              <w:widowControl w:val="0"/>
              <w:autoSpaceDE w:val="0"/>
              <w:autoSpaceDN w:val="0"/>
              <w:spacing w:before="5" w:after="120"/>
              <w:ind w:left="720"/>
              <w:rPr>
                <w:rFonts w:ascii="Verdana" w:hAnsi="Verdana" w:cstheme="minorHAnsi"/>
                <w:bCs w:val="0"/>
                <w:sz w:val="24"/>
                <w:szCs w:val="24"/>
                <w:highlight w:val="yellow"/>
              </w:rPr>
            </w:pPr>
            <w:r w:rsidRPr="007B3042">
              <w:rPr>
                <w:rFonts w:ascii="Verdana" w:hAnsi="Verdana" w:cstheme="minorHAnsi"/>
                <w:bCs w:val="0"/>
                <w:sz w:val="24"/>
                <w:szCs w:val="24"/>
              </w:rPr>
              <w:t>Objectives:</w:t>
            </w:r>
          </w:p>
        </w:tc>
        <w:tc>
          <w:tcPr>
            <w:tcW w:w="7920" w:type="dxa"/>
          </w:tcPr>
          <w:p w14:paraId="386C9355" w14:textId="77777777" w:rsidR="007B3042" w:rsidRPr="007B3042" w:rsidRDefault="007B3042" w:rsidP="007B3042">
            <w:pPr>
              <w:tabs>
                <w:tab w:val="center" w:pos="4680"/>
                <w:tab w:val="right" w:pos="9360"/>
              </w:tabs>
              <w:spacing w:before="20"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7B3042">
              <w:rPr>
                <w:rFonts w:ascii="Verdana" w:eastAsia="Times New Roman" w:hAnsi="Verdana" w:cstheme="minorHAnsi"/>
                <w:color w:val="000000" w:themeColor="text1"/>
                <w:sz w:val="22"/>
                <w:szCs w:val="22"/>
                <w:lang w:bidi="ar-SA"/>
              </w:rPr>
              <w:t xml:space="preserve">To restore the headgate structure and equipment for the historic Columbia Canal to pre-disaster condition and operability for water supply and hydroelectric generation.  </w:t>
            </w:r>
          </w:p>
        </w:tc>
      </w:tr>
      <w:tr w:rsidR="007B3042" w:rsidRPr="007B3042" w14:paraId="7C9CEB49" w14:textId="77777777" w:rsidTr="008B65A1">
        <w:trPr>
          <w:trHeight w:val="198"/>
        </w:trPr>
        <w:tc>
          <w:tcPr>
            <w:cnfStyle w:val="001000000000" w:firstRow="0" w:lastRow="0" w:firstColumn="1" w:lastColumn="0" w:oddVBand="0" w:evenVBand="0" w:oddHBand="0" w:evenHBand="0" w:firstRowFirstColumn="0" w:firstRowLastColumn="0" w:lastRowFirstColumn="0" w:lastRowLastColumn="0"/>
            <w:tcW w:w="2970" w:type="dxa"/>
          </w:tcPr>
          <w:p w14:paraId="6073250D" w14:textId="77777777" w:rsidR="007B3042" w:rsidRPr="007B3042" w:rsidRDefault="007B3042" w:rsidP="007B3042">
            <w:pPr>
              <w:widowControl w:val="0"/>
              <w:autoSpaceDE w:val="0"/>
              <w:autoSpaceDN w:val="0"/>
              <w:spacing w:before="5" w:after="120"/>
              <w:ind w:left="720"/>
              <w:rPr>
                <w:rFonts w:ascii="Verdana" w:hAnsi="Verdana" w:cstheme="minorHAnsi"/>
                <w:bCs w:val="0"/>
                <w:sz w:val="24"/>
                <w:szCs w:val="24"/>
              </w:rPr>
            </w:pPr>
            <w:r w:rsidRPr="007B3042">
              <w:rPr>
                <w:rFonts w:ascii="Verdana" w:hAnsi="Verdana" w:cstheme="minorHAnsi"/>
                <w:bCs w:val="0"/>
                <w:sz w:val="24"/>
                <w:szCs w:val="24"/>
              </w:rPr>
              <w:t>Project Type:</w:t>
            </w:r>
          </w:p>
        </w:tc>
        <w:tc>
          <w:tcPr>
            <w:tcW w:w="7920" w:type="dxa"/>
            <w:vAlign w:val="center"/>
          </w:tcPr>
          <w:p w14:paraId="3C61523E" w14:textId="77777777" w:rsidR="007B3042" w:rsidRPr="007B3042" w:rsidRDefault="007B3042" w:rsidP="007B3042">
            <w:pPr>
              <w:tabs>
                <w:tab w:val="center" w:pos="4680"/>
                <w:tab w:val="right" w:pos="9360"/>
              </w:tabs>
              <w:spacing w:before="20" w:after="120"/>
              <w:cnfStyle w:val="000000000000" w:firstRow="0" w:lastRow="0" w:firstColumn="0" w:lastColumn="0" w:oddVBand="0" w:evenVBand="0" w:oddHBand="0"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7B3042">
              <w:rPr>
                <w:rFonts w:ascii="Verdana" w:eastAsia="Times New Roman" w:hAnsi="Verdana" w:cstheme="minorHAnsi"/>
                <w:color w:val="000000" w:themeColor="text1"/>
                <w:sz w:val="22"/>
                <w:szCs w:val="22"/>
                <w:lang w:bidi="ar-SA"/>
              </w:rPr>
              <w:t>2015 Flood Recovery – Drinking Water Source</w:t>
            </w:r>
          </w:p>
        </w:tc>
      </w:tr>
      <w:tr w:rsidR="007B3042" w:rsidRPr="007B3042" w14:paraId="2AE792FA" w14:textId="77777777" w:rsidTr="008B65A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970" w:type="dxa"/>
          </w:tcPr>
          <w:p w14:paraId="2AFB5CC3" w14:textId="77777777" w:rsidR="007B3042" w:rsidRPr="007B3042" w:rsidRDefault="007B3042" w:rsidP="007B3042">
            <w:pPr>
              <w:widowControl w:val="0"/>
              <w:autoSpaceDE w:val="0"/>
              <w:autoSpaceDN w:val="0"/>
              <w:spacing w:before="5" w:after="120"/>
              <w:ind w:left="720"/>
              <w:rPr>
                <w:rFonts w:ascii="Verdana" w:hAnsi="Verdana" w:cstheme="minorHAnsi"/>
                <w:bCs w:val="0"/>
                <w:sz w:val="24"/>
                <w:szCs w:val="24"/>
              </w:rPr>
            </w:pPr>
            <w:r w:rsidRPr="007B3042">
              <w:rPr>
                <w:rFonts w:ascii="Verdana" w:hAnsi="Verdana" w:cstheme="minorHAnsi"/>
                <w:bCs w:val="0"/>
                <w:sz w:val="24"/>
                <w:szCs w:val="24"/>
              </w:rPr>
              <w:t>Council District:</w:t>
            </w:r>
          </w:p>
        </w:tc>
        <w:tc>
          <w:tcPr>
            <w:tcW w:w="7920" w:type="dxa"/>
            <w:vAlign w:val="center"/>
          </w:tcPr>
          <w:p w14:paraId="08226774" w14:textId="77777777" w:rsidR="007B3042" w:rsidRPr="007B3042" w:rsidRDefault="007B3042" w:rsidP="007B3042">
            <w:pPr>
              <w:tabs>
                <w:tab w:val="center" w:pos="4680"/>
                <w:tab w:val="right" w:pos="9360"/>
              </w:tabs>
              <w:spacing w:before="20" w:after="120"/>
              <w:ind w:left="-14"/>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color w:val="000000" w:themeColor="text1"/>
                <w:sz w:val="22"/>
                <w:szCs w:val="22"/>
                <w:lang w:bidi="ar-SA"/>
              </w:rPr>
            </w:pPr>
            <w:r w:rsidRPr="007B3042">
              <w:rPr>
                <w:rFonts w:ascii="Verdana" w:eastAsia="Times New Roman" w:hAnsi="Verdana" w:cstheme="minorHAnsi"/>
                <w:color w:val="000000" w:themeColor="text1"/>
                <w:sz w:val="22"/>
                <w:szCs w:val="22"/>
                <w:lang w:bidi="ar-SA"/>
              </w:rPr>
              <w:t>System-wide generally</w:t>
            </w:r>
          </w:p>
        </w:tc>
      </w:tr>
    </w:tbl>
    <w:tbl>
      <w:tblPr>
        <w:tblStyle w:val="PlainTable41"/>
        <w:tblW w:w="10980" w:type="dxa"/>
        <w:tblLook w:val="04A0" w:firstRow="1" w:lastRow="0" w:firstColumn="1" w:lastColumn="0" w:noHBand="0" w:noVBand="1"/>
      </w:tblPr>
      <w:tblGrid>
        <w:gridCol w:w="2970"/>
        <w:gridCol w:w="8010"/>
      </w:tblGrid>
      <w:tr w:rsidR="007B3042" w:rsidRPr="007B3042" w14:paraId="56C1FF18" w14:textId="77777777" w:rsidTr="008B65A1">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70" w:type="dxa"/>
          </w:tcPr>
          <w:p w14:paraId="10FE3F63" w14:textId="77777777" w:rsidR="007B3042" w:rsidRPr="007B3042" w:rsidRDefault="007B3042" w:rsidP="007B3042">
            <w:pPr>
              <w:widowControl w:val="0"/>
              <w:autoSpaceDE w:val="0"/>
              <w:autoSpaceDN w:val="0"/>
              <w:ind w:left="720"/>
              <w:jc w:val="both"/>
              <w:rPr>
                <w:rFonts w:ascii="Verdana" w:hAnsi="Verdana"/>
                <w:bCs w:val="0"/>
                <w:sz w:val="24"/>
                <w:szCs w:val="24"/>
                <w:highlight w:val="yellow"/>
              </w:rPr>
            </w:pPr>
            <w:r w:rsidRPr="007B3042">
              <w:rPr>
                <w:rFonts w:ascii="Verdana" w:hAnsi="Verdana" w:cstheme="minorHAnsi"/>
                <w:bCs w:val="0"/>
                <w:sz w:val="24"/>
                <w:szCs w:val="24"/>
              </w:rPr>
              <w:t>Project Funding:</w:t>
            </w:r>
          </w:p>
        </w:tc>
        <w:tc>
          <w:tcPr>
            <w:tcW w:w="8010" w:type="dxa"/>
          </w:tcPr>
          <w:p w14:paraId="04D28625" w14:textId="77777777" w:rsidR="007B3042" w:rsidRPr="007B3042" w:rsidRDefault="007B3042" w:rsidP="007B3042">
            <w:pPr>
              <w:widowControl w:val="0"/>
              <w:autoSpaceDE w:val="0"/>
              <w:autoSpaceDN w:val="0"/>
              <w:ind w:hanging="14"/>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heme="minorHAnsi"/>
                <w:b w:val="0"/>
                <w:bCs w:val="0"/>
                <w:sz w:val="22"/>
                <w:szCs w:val="22"/>
                <w:lang w:bidi="ar-SA"/>
              </w:rPr>
            </w:pPr>
            <w:r w:rsidRPr="007B3042">
              <w:rPr>
                <w:rFonts w:ascii="Verdana" w:eastAsia="Times New Roman" w:hAnsi="Verdana" w:cstheme="minorHAnsi"/>
                <w:b w:val="0"/>
                <w:bCs w:val="0"/>
                <w:color w:val="000000" w:themeColor="text1"/>
                <w:sz w:val="22"/>
                <w:szCs w:val="22"/>
                <w:lang w:bidi="ar-SA"/>
              </w:rPr>
              <w:t xml:space="preserve">This </w:t>
            </w:r>
            <w:r w:rsidRPr="007B3042">
              <w:rPr>
                <w:rFonts w:ascii="Verdana" w:eastAsia="Times New Roman" w:hAnsi="Verdana" w:cstheme="minorHAnsi"/>
                <w:b w:val="0"/>
                <w:bCs w:val="0"/>
                <w:sz w:val="22"/>
                <w:szCs w:val="22"/>
                <w:lang w:bidi="ar-SA"/>
              </w:rPr>
              <w:t xml:space="preserve">project is being funded through a combination of the City’s capital improvement program and $5.6M of award from a Housing and Urban Development – Community Development Block Mitigation Grant.  The estimated construction cost is approximately $12M.     </w:t>
            </w:r>
          </w:p>
          <w:p w14:paraId="1B70F05E" w14:textId="77777777" w:rsidR="007B3042" w:rsidRPr="007B3042" w:rsidRDefault="007B3042" w:rsidP="007B3042">
            <w:pPr>
              <w:widowControl w:val="0"/>
              <w:autoSpaceDE w:val="0"/>
              <w:autoSpaceDN w:val="0"/>
              <w:ind w:hanging="14"/>
              <w:jc w:val="both"/>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sidRPr="007B3042">
              <w:rPr>
                <w:rFonts w:ascii="Verdana" w:eastAsia="Times New Roman" w:hAnsi="Verdana" w:cstheme="minorHAnsi"/>
                <w:b w:val="0"/>
                <w:bCs w:val="0"/>
                <w:sz w:val="22"/>
                <w:szCs w:val="22"/>
                <w:lang w:bidi="ar-SA"/>
              </w:rPr>
              <w:t xml:space="preserve"> </w:t>
            </w:r>
          </w:p>
        </w:tc>
      </w:tr>
      <w:tr w:rsidR="007B3042" w:rsidRPr="007B3042" w14:paraId="6803A413" w14:textId="77777777" w:rsidTr="008B65A1">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970" w:type="dxa"/>
          </w:tcPr>
          <w:p w14:paraId="6B64175B" w14:textId="77777777" w:rsidR="007B3042" w:rsidRPr="007B3042" w:rsidRDefault="007B3042" w:rsidP="007B3042">
            <w:pPr>
              <w:widowControl w:val="0"/>
              <w:autoSpaceDE w:val="0"/>
              <w:autoSpaceDN w:val="0"/>
              <w:ind w:left="720"/>
              <w:jc w:val="both"/>
              <w:rPr>
                <w:rFonts w:ascii="Verdana" w:hAnsi="Verdana" w:cstheme="minorHAnsi"/>
                <w:sz w:val="24"/>
                <w:szCs w:val="24"/>
              </w:rPr>
            </w:pPr>
            <w:r w:rsidRPr="007B3042">
              <w:rPr>
                <w:rFonts w:ascii="Verdana" w:hAnsi="Verdana" w:cstheme="minorHAnsi"/>
                <w:bCs w:val="0"/>
                <w:sz w:val="24"/>
                <w:szCs w:val="24"/>
              </w:rPr>
              <w:t xml:space="preserve">Current </w:t>
            </w:r>
          </w:p>
          <w:p w14:paraId="79E0DD84" w14:textId="77777777" w:rsidR="007B3042" w:rsidRPr="007B3042" w:rsidRDefault="007B3042" w:rsidP="007B3042">
            <w:pPr>
              <w:widowControl w:val="0"/>
              <w:autoSpaceDE w:val="0"/>
              <w:autoSpaceDN w:val="0"/>
              <w:ind w:left="720"/>
              <w:jc w:val="both"/>
              <w:rPr>
                <w:rFonts w:ascii="Verdana" w:hAnsi="Verdana"/>
                <w:bCs w:val="0"/>
                <w:sz w:val="24"/>
                <w:szCs w:val="24"/>
              </w:rPr>
            </w:pPr>
            <w:r w:rsidRPr="007B3042">
              <w:rPr>
                <w:rFonts w:ascii="Verdana" w:hAnsi="Verdana" w:cstheme="minorHAnsi"/>
                <w:bCs w:val="0"/>
                <w:sz w:val="24"/>
                <w:szCs w:val="24"/>
              </w:rPr>
              <w:t>Project Status:</w:t>
            </w:r>
          </w:p>
        </w:tc>
        <w:tc>
          <w:tcPr>
            <w:tcW w:w="8010" w:type="dxa"/>
            <w:shd w:val="clear" w:color="auto" w:fill="auto"/>
          </w:tcPr>
          <w:p w14:paraId="429EFAAD" w14:textId="77777777" w:rsidR="007B3042" w:rsidRPr="007B3042" w:rsidRDefault="007B3042" w:rsidP="007B3042">
            <w:pPr>
              <w:widowControl w:val="0"/>
              <w:autoSpaceDE w:val="0"/>
              <w:autoSpaceDN w:val="0"/>
              <w:ind w:left="-15" w:firstLine="15"/>
              <w:jc w:val="both"/>
              <w:cnfStyle w:val="000000100000" w:firstRow="0" w:lastRow="0" w:firstColumn="0" w:lastColumn="0" w:oddVBand="0" w:evenVBand="0" w:oddHBand="1" w:evenHBand="0" w:firstRowFirstColumn="0" w:firstRowLastColumn="0" w:lastRowFirstColumn="0" w:lastRowLastColumn="0"/>
              <w:rPr>
                <w:rFonts w:ascii="Verdana" w:hAnsi="Verdana" w:cstheme="minorHAnsi"/>
                <w:bCs/>
                <w:color w:val="000000" w:themeColor="text1"/>
                <w:sz w:val="22"/>
                <w:szCs w:val="22"/>
              </w:rPr>
            </w:pPr>
            <w:r w:rsidRPr="007B3042">
              <w:rPr>
                <w:rFonts w:ascii="Verdana" w:hAnsi="Verdana" w:cstheme="minorHAnsi"/>
                <w:bCs/>
                <w:color w:val="000000" w:themeColor="text1"/>
                <w:sz w:val="22"/>
                <w:szCs w:val="22"/>
              </w:rPr>
              <w:t xml:space="preserve">The project is currently in the final stages of permitting and is anticipated to move to the bidding phase in the late summer of 2025.  The estimated project duration is 15 months.    </w:t>
            </w:r>
          </w:p>
        </w:tc>
      </w:tr>
      <w:tr w:rsidR="007B3042" w:rsidRPr="007B3042" w14:paraId="752D4108" w14:textId="77777777" w:rsidTr="008B65A1">
        <w:tc>
          <w:tcPr>
            <w:cnfStyle w:val="001000000000" w:firstRow="0" w:lastRow="0" w:firstColumn="1" w:lastColumn="0" w:oddVBand="0" w:evenVBand="0" w:oddHBand="0" w:evenHBand="0" w:firstRowFirstColumn="0" w:firstRowLastColumn="0" w:lastRowFirstColumn="0" w:lastRowLastColumn="0"/>
            <w:tcW w:w="2970" w:type="dxa"/>
          </w:tcPr>
          <w:p w14:paraId="6EBA55F3" w14:textId="77777777" w:rsidR="007B3042" w:rsidRPr="007B3042" w:rsidRDefault="007B3042" w:rsidP="007B3042">
            <w:pPr>
              <w:widowControl w:val="0"/>
              <w:autoSpaceDE w:val="0"/>
              <w:autoSpaceDN w:val="0"/>
              <w:ind w:left="699"/>
              <w:jc w:val="both"/>
              <w:rPr>
                <w:rFonts w:ascii="Verdana" w:hAnsi="Verdana"/>
                <w:bCs w:val="0"/>
                <w:sz w:val="24"/>
                <w:szCs w:val="24"/>
                <w:highlight w:val="yellow"/>
              </w:rPr>
            </w:pPr>
            <w:r w:rsidRPr="007B3042">
              <w:rPr>
                <w:rFonts w:ascii="Verdana" w:hAnsi="Verdana" w:cstheme="minorHAnsi"/>
                <w:bCs w:val="0"/>
                <w:sz w:val="24"/>
                <w:szCs w:val="24"/>
              </w:rPr>
              <w:t>Project Contacts:</w:t>
            </w:r>
            <w:r w:rsidRPr="007B3042">
              <w:rPr>
                <w:rFonts w:ascii="Verdana" w:hAnsi="Verdana" w:cstheme="minorHAnsi"/>
                <w:bCs w:val="0"/>
                <w:noProof/>
                <w:sz w:val="24"/>
                <w:szCs w:val="24"/>
                <w:lang w:bidi="ar-SA"/>
              </w:rPr>
              <w:t xml:space="preserve"> </w:t>
            </w:r>
          </w:p>
        </w:tc>
        <w:tc>
          <w:tcPr>
            <w:tcW w:w="8010" w:type="dxa"/>
          </w:tcPr>
          <w:p w14:paraId="7D803E70" w14:textId="77777777" w:rsidR="007B3042" w:rsidRPr="007B3042" w:rsidRDefault="007B3042" w:rsidP="007B304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 xml:space="preserve">Gregory Tucker </w:t>
            </w:r>
          </w:p>
          <w:p w14:paraId="3BE855EF" w14:textId="77777777" w:rsidR="007B3042" w:rsidRPr="007B3042" w:rsidRDefault="007B3042" w:rsidP="007B304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Special Projects Manager</w:t>
            </w:r>
          </w:p>
          <w:p w14:paraId="5B35866B" w14:textId="77777777" w:rsidR="007B3042" w:rsidRPr="007B3042" w:rsidRDefault="007B3042" w:rsidP="007B3042">
            <w:pPr>
              <w:widowControl w:val="0"/>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 xml:space="preserve">803.545.4309 | </w:t>
            </w:r>
            <w:hyperlink r:id="rId8" w:history="1">
              <w:r w:rsidRPr="007B3042">
                <w:rPr>
                  <w:rFonts w:ascii="Verdana" w:hAnsi="Verdana" w:cstheme="minorHAnsi"/>
                  <w:color w:val="0000FF" w:themeColor="hyperlink"/>
                  <w:sz w:val="22"/>
                  <w:szCs w:val="22"/>
                  <w:u w:val="single"/>
                </w:rPr>
                <w:t>Gregory.Tucker@columbiasc.gov</w:t>
              </w:r>
            </w:hyperlink>
          </w:p>
          <w:p w14:paraId="2F72937C" w14:textId="77777777" w:rsidR="007B3042" w:rsidRPr="007B3042" w:rsidRDefault="007B3042" w:rsidP="007B304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 xml:space="preserve">Benjamin Wildt </w:t>
            </w:r>
          </w:p>
          <w:p w14:paraId="5990C301" w14:textId="77777777" w:rsidR="007B3042" w:rsidRPr="007B3042" w:rsidRDefault="007B3042" w:rsidP="007B304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Columbia Water Communications Manager</w:t>
            </w:r>
          </w:p>
          <w:p w14:paraId="2195D7BB" w14:textId="77777777" w:rsidR="007B3042" w:rsidRPr="007B3042" w:rsidRDefault="007B3042" w:rsidP="007B3042">
            <w:pPr>
              <w:widowControl w:val="0"/>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r w:rsidRPr="007B3042">
              <w:rPr>
                <w:rFonts w:ascii="Verdana" w:hAnsi="Verdana" w:cstheme="minorHAnsi"/>
                <w:sz w:val="22"/>
                <w:szCs w:val="22"/>
              </w:rPr>
              <w:t xml:space="preserve">803.545.0466 | </w:t>
            </w:r>
            <w:hyperlink r:id="rId9" w:history="1">
              <w:r w:rsidRPr="007B3042">
                <w:rPr>
                  <w:rFonts w:ascii="Verdana" w:hAnsi="Verdana" w:cstheme="minorHAnsi"/>
                  <w:color w:val="0000FF" w:themeColor="hyperlink"/>
                  <w:sz w:val="22"/>
                  <w:szCs w:val="22"/>
                  <w:u w:val="single"/>
                </w:rPr>
                <w:t>blwildt@columbiasc.gov</w:t>
              </w:r>
            </w:hyperlink>
          </w:p>
          <w:p w14:paraId="0C81D6A9" w14:textId="77777777" w:rsidR="007B3042" w:rsidRPr="007B3042" w:rsidRDefault="007B3042" w:rsidP="007B3042">
            <w:pPr>
              <w:widowControl w:val="0"/>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Verdana" w:eastAsiaTheme="minorHAnsi" w:hAnsi="Verdana"/>
                <w:sz w:val="22"/>
                <w:szCs w:val="22"/>
                <w:lang w:bidi="ar-SA"/>
              </w:rPr>
            </w:pPr>
          </w:p>
          <w:p w14:paraId="6C14CDEF" w14:textId="77777777" w:rsidR="007B3042" w:rsidRPr="007B3042" w:rsidRDefault="007B3042" w:rsidP="007B3042">
            <w:pPr>
              <w:widowControl w:val="0"/>
              <w:autoSpaceDE w:val="0"/>
              <w:autoSpaceDN w:val="0"/>
              <w:spacing w:after="120"/>
              <w:cnfStyle w:val="000000000000" w:firstRow="0" w:lastRow="0" w:firstColumn="0" w:lastColumn="0" w:oddVBand="0" w:evenVBand="0" w:oddHBand="0" w:evenHBand="0" w:firstRowFirstColumn="0" w:firstRowLastColumn="0" w:lastRowFirstColumn="0" w:lastRowLastColumn="0"/>
              <w:rPr>
                <w:rFonts w:ascii="Verdana" w:hAnsi="Verdana" w:cstheme="minorHAnsi"/>
                <w:sz w:val="22"/>
                <w:szCs w:val="22"/>
              </w:rPr>
            </w:pPr>
          </w:p>
        </w:tc>
      </w:tr>
    </w:tbl>
    <w:p w14:paraId="57BAC2BD" w14:textId="30D46A3D" w:rsidR="00691511" w:rsidRDefault="00691511" w:rsidP="00C058CD">
      <w:pPr>
        <w:jc w:val="center"/>
        <w:rPr>
          <w:b/>
          <w:color w:val="00324A"/>
          <w:sz w:val="20"/>
          <w:szCs w:val="20"/>
        </w:rPr>
      </w:pPr>
      <w:bookmarkStart w:id="1" w:name="_GoBack"/>
      <w:bookmarkEnd w:id="0"/>
      <w:bookmarkEnd w:id="1"/>
    </w:p>
    <w:sectPr w:rsidR="00691511" w:rsidSect="00D232C8">
      <w:pgSz w:w="12240" w:h="15840"/>
      <w:pgMar w:top="360" w:right="288" w:bottom="360" w:left="24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2D24"/>
    <w:multiLevelType w:val="hybridMultilevel"/>
    <w:tmpl w:val="E124A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725"/>
    <w:multiLevelType w:val="hybridMultilevel"/>
    <w:tmpl w:val="BE6CC756"/>
    <w:lvl w:ilvl="0" w:tplc="5E14B060">
      <w:numFmt w:val="bullet"/>
      <w:lvlText w:val="•"/>
      <w:lvlJc w:val="left"/>
      <w:pPr>
        <w:ind w:left="720" w:hanging="360"/>
      </w:pPr>
      <w:rPr>
        <w:rFonts w:ascii="Calibri" w:eastAsia="Calibri" w:hAnsi="Calibri" w:cs="Calibri" w:hint="default"/>
        <w:b/>
        <w:bCs/>
        <w:color w:val="016496"/>
        <w:spacing w:val="-27"/>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135B0"/>
    <w:multiLevelType w:val="hybridMultilevel"/>
    <w:tmpl w:val="BBC61C92"/>
    <w:lvl w:ilvl="0" w:tplc="5E14B060">
      <w:numFmt w:val="bullet"/>
      <w:lvlText w:val="•"/>
      <w:lvlJc w:val="left"/>
      <w:pPr>
        <w:ind w:left="1377" w:hanging="240"/>
      </w:pPr>
      <w:rPr>
        <w:rFonts w:ascii="Calibri" w:eastAsia="Calibri" w:hAnsi="Calibri" w:cs="Calibri" w:hint="default"/>
        <w:b/>
        <w:bCs/>
        <w:color w:val="016496"/>
        <w:spacing w:val="-27"/>
        <w:w w:val="100"/>
        <w:sz w:val="28"/>
        <w:szCs w:val="28"/>
        <w:lang w:val="en-US" w:eastAsia="en-US" w:bidi="en-US"/>
      </w:rPr>
    </w:lvl>
    <w:lvl w:ilvl="1" w:tplc="C9B23C4C">
      <w:numFmt w:val="bullet"/>
      <w:lvlText w:val="•"/>
      <w:lvlJc w:val="left"/>
      <w:pPr>
        <w:ind w:left="2446" w:hanging="240"/>
      </w:pPr>
      <w:rPr>
        <w:rFonts w:hint="default"/>
        <w:lang w:val="en-US" w:eastAsia="en-US" w:bidi="en-US"/>
      </w:rPr>
    </w:lvl>
    <w:lvl w:ilvl="2" w:tplc="9AB8266E">
      <w:numFmt w:val="bullet"/>
      <w:lvlText w:val="•"/>
      <w:lvlJc w:val="left"/>
      <w:pPr>
        <w:ind w:left="3512" w:hanging="240"/>
      </w:pPr>
      <w:rPr>
        <w:rFonts w:hint="default"/>
        <w:lang w:val="en-US" w:eastAsia="en-US" w:bidi="en-US"/>
      </w:rPr>
    </w:lvl>
    <w:lvl w:ilvl="3" w:tplc="8EC47AF8">
      <w:numFmt w:val="bullet"/>
      <w:lvlText w:val="•"/>
      <w:lvlJc w:val="left"/>
      <w:pPr>
        <w:ind w:left="4578" w:hanging="240"/>
      </w:pPr>
      <w:rPr>
        <w:rFonts w:hint="default"/>
        <w:lang w:val="en-US" w:eastAsia="en-US" w:bidi="en-US"/>
      </w:rPr>
    </w:lvl>
    <w:lvl w:ilvl="4" w:tplc="08503DCA">
      <w:numFmt w:val="bullet"/>
      <w:lvlText w:val="•"/>
      <w:lvlJc w:val="left"/>
      <w:pPr>
        <w:ind w:left="5644" w:hanging="240"/>
      </w:pPr>
      <w:rPr>
        <w:rFonts w:hint="default"/>
        <w:lang w:val="en-US" w:eastAsia="en-US" w:bidi="en-US"/>
      </w:rPr>
    </w:lvl>
    <w:lvl w:ilvl="5" w:tplc="CFA22566">
      <w:numFmt w:val="bullet"/>
      <w:lvlText w:val="•"/>
      <w:lvlJc w:val="left"/>
      <w:pPr>
        <w:ind w:left="6710" w:hanging="240"/>
      </w:pPr>
      <w:rPr>
        <w:rFonts w:hint="default"/>
        <w:lang w:val="en-US" w:eastAsia="en-US" w:bidi="en-US"/>
      </w:rPr>
    </w:lvl>
    <w:lvl w:ilvl="6" w:tplc="10AA9292">
      <w:numFmt w:val="bullet"/>
      <w:lvlText w:val="•"/>
      <w:lvlJc w:val="left"/>
      <w:pPr>
        <w:ind w:left="7776" w:hanging="240"/>
      </w:pPr>
      <w:rPr>
        <w:rFonts w:hint="default"/>
        <w:lang w:val="en-US" w:eastAsia="en-US" w:bidi="en-US"/>
      </w:rPr>
    </w:lvl>
    <w:lvl w:ilvl="7" w:tplc="7D3A8C34">
      <w:numFmt w:val="bullet"/>
      <w:lvlText w:val="•"/>
      <w:lvlJc w:val="left"/>
      <w:pPr>
        <w:ind w:left="8842" w:hanging="240"/>
      </w:pPr>
      <w:rPr>
        <w:rFonts w:hint="default"/>
        <w:lang w:val="en-US" w:eastAsia="en-US" w:bidi="en-US"/>
      </w:rPr>
    </w:lvl>
    <w:lvl w:ilvl="8" w:tplc="09881ADE">
      <w:numFmt w:val="bullet"/>
      <w:lvlText w:val="•"/>
      <w:lvlJc w:val="left"/>
      <w:pPr>
        <w:ind w:left="9908" w:hanging="240"/>
      </w:pPr>
      <w:rPr>
        <w:rFonts w:hint="default"/>
        <w:lang w:val="en-US" w:eastAsia="en-US" w:bidi="en-US"/>
      </w:rPr>
    </w:lvl>
  </w:abstractNum>
  <w:abstractNum w:abstractNumId="3" w15:restartNumberingAfterBreak="0">
    <w:nsid w:val="579942B2"/>
    <w:multiLevelType w:val="hybridMultilevel"/>
    <w:tmpl w:val="E8F0F8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5E750A70"/>
    <w:multiLevelType w:val="hybridMultilevel"/>
    <w:tmpl w:val="58B2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A7A9A"/>
    <w:multiLevelType w:val="hybridMultilevel"/>
    <w:tmpl w:val="52F4CE12"/>
    <w:lvl w:ilvl="0" w:tplc="04090001">
      <w:start w:val="1"/>
      <w:numFmt w:val="bullet"/>
      <w:lvlText w:val=""/>
      <w:lvlJc w:val="left"/>
      <w:pPr>
        <w:ind w:left="720" w:hanging="360"/>
      </w:pPr>
      <w:rPr>
        <w:rFonts w:ascii="Symbol" w:hAnsi="Symbol" w:hint="default"/>
      </w:rPr>
    </w:lvl>
    <w:lvl w:ilvl="1" w:tplc="5E14B060">
      <w:numFmt w:val="bullet"/>
      <w:lvlText w:val="•"/>
      <w:lvlJc w:val="left"/>
      <w:pPr>
        <w:ind w:left="1440" w:hanging="360"/>
      </w:pPr>
      <w:rPr>
        <w:rFonts w:ascii="Calibri" w:eastAsia="Calibri" w:hAnsi="Calibri" w:cs="Calibri" w:hint="default"/>
        <w:b/>
        <w:bCs/>
        <w:color w:val="016496"/>
        <w:spacing w:val="-27"/>
        <w:w w:val="100"/>
        <w:sz w:val="28"/>
        <w:szCs w:val="28"/>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8628C"/>
    <w:multiLevelType w:val="hybridMultilevel"/>
    <w:tmpl w:val="7EA0571A"/>
    <w:lvl w:ilvl="0" w:tplc="DA34B6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97"/>
    <w:rsid w:val="000052ED"/>
    <w:rsid w:val="00007C42"/>
    <w:rsid w:val="00020578"/>
    <w:rsid w:val="00023B93"/>
    <w:rsid w:val="0003124F"/>
    <w:rsid w:val="00036023"/>
    <w:rsid w:val="00040E8C"/>
    <w:rsid w:val="00041458"/>
    <w:rsid w:val="0004576C"/>
    <w:rsid w:val="00045CED"/>
    <w:rsid w:val="00074146"/>
    <w:rsid w:val="000872DF"/>
    <w:rsid w:val="000873C0"/>
    <w:rsid w:val="000925DE"/>
    <w:rsid w:val="000951C6"/>
    <w:rsid w:val="000A71B7"/>
    <w:rsid w:val="000B1493"/>
    <w:rsid w:val="000B71CC"/>
    <w:rsid w:val="000C1F0D"/>
    <w:rsid w:val="000D47B5"/>
    <w:rsid w:val="000D5041"/>
    <w:rsid w:val="000D6A6D"/>
    <w:rsid w:val="000D726E"/>
    <w:rsid w:val="000F45B4"/>
    <w:rsid w:val="000F683A"/>
    <w:rsid w:val="001056A7"/>
    <w:rsid w:val="00131E06"/>
    <w:rsid w:val="00156860"/>
    <w:rsid w:val="00164886"/>
    <w:rsid w:val="00164B64"/>
    <w:rsid w:val="001734FC"/>
    <w:rsid w:val="00174771"/>
    <w:rsid w:val="001772F8"/>
    <w:rsid w:val="00187052"/>
    <w:rsid w:val="001903B1"/>
    <w:rsid w:val="00193336"/>
    <w:rsid w:val="00197B9A"/>
    <w:rsid w:val="001A3656"/>
    <w:rsid w:val="001A5F79"/>
    <w:rsid w:val="001B0932"/>
    <w:rsid w:val="001B365B"/>
    <w:rsid w:val="001B397F"/>
    <w:rsid w:val="001B4244"/>
    <w:rsid w:val="001B7D5C"/>
    <w:rsid w:val="001C6FD5"/>
    <w:rsid w:val="001D46FF"/>
    <w:rsid w:val="001D4F59"/>
    <w:rsid w:val="001E7D12"/>
    <w:rsid w:val="0020025B"/>
    <w:rsid w:val="0020163E"/>
    <w:rsid w:val="002149BB"/>
    <w:rsid w:val="00217193"/>
    <w:rsid w:val="0022015B"/>
    <w:rsid w:val="00233153"/>
    <w:rsid w:val="002506A6"/>
    <w:rsid w:val="0025099E"/>
    <w:rsid w:val="00254050"/>
    <w:rsid w:val="00254C03"/>
    <w:rsid w:val="0027541A"/>
    <w:rsid w:val="002824EA"/>
    <w:rsid w:val="00286060"/>
    <w:rsid w:val="00287354"/>
    <w:rsid w:val="00287512"/>
    <w:rsid w:val="002B0E54"/>
    <w:rsid w:val="002B2B11"/>
    <w:rsid w:val="002B4D51"/>
    <w:rsid w:val="002B77B4"/>
    <w:rsid w:val="002C008F"/>
    <w:rsid w:val="002C5575"/>
    <w:rsid w:val="002E54EB"/>
    <w:rsid w:val="002F3D47"/>
    <w:rsid w:val="00301CDC"/>
    <w:rsid w:val="003115DB"/>
    <w:rsid w:val="00325001"/>
    <w:rsid w:val="00330E83"/>
    <w:rsid w:val="00353827"/>
    <w:rsid w:val="00354992"/>
    <w:rsid w:val="00364AB9"/>
    <w:rsid w:val="00374D09"/>
    <w:rsid w:val="00381337"/>
    <w:rsid w:val="00384A14"/>
    <w:rsid w:val="00387132"/>
    <w:rsid w:val="003A40E3"/>
    <w:rsid w:val="003B5A88"/>
    <w:rsid w:val="003D01D9"/>
    <w:rsid w:val="003D2A69"/>
    <w:rsid w:val="003E662B"/>
    <w:rsid w:val="003F2B99"/>
    <w:rsid w:val="003F367B"/>
    <w:rsid w:val="003F4C91"/>
    <w:rsid w:val="003F53B5"/>
    <w:rsid w:val="003F5FD9"/>
    <w:rsid w:val="00401C3B"/>
    <w:rsid w:val="00401DFC"/>
    <w:rsid w:val="0040379C"/>
    <w:rsid w:val="0040555F"/>
    <w:rsid w:val="004103EB"/>
    <w:rsid w:val="00410AA2"/>
    <w:rsid w:val="00413BFD"/>
    <w:rsid w:val="004253F8"/>
    <w:rsid w:val="0042791B"/>
    <w:rsid w:val="00430413"/>
    <w:rsid w:val="00432A19"/>
    <w:rsid w:val="0043472A"/>
    <w:rsid w:val="00437430"/>
    <w:rsid w:val="0045433B"/>
    <w:rsid w:val="00461A1B"/>
    <w:rsid w:val="00472FEA"/>
    <w:rsid w:val="00475682"/>
    <w:rsid w:val="004A0488"/>
    <w:rsid w:val="004A1816"/>
    <w:rsid w:val="004B5DD0"/>
    <w:rsid w:val="004C0DA2"/>
    <w:rsid w:val="004C504F"/>
    <w:rsid w:val="004D227C"/>
    <w:rsid w:val="0052433F"/>
    <w:rsid w:val="00524508"/>
    <w:rsid w:val="00534736"/>
    <w:rsid w:val="00541D85"/>
    <w:rsid w:val="005427E5"/>
    <w:rsid w:val="00543E01"/>
    <w:rsid w:val="00556AF5"/>
    <w:rsid w:val="005578D9"/>
    <w:rsid w:val="005608FE"/>
    <w:rsid w:val="00565EDC"/>
    <w:rsid w:val="00571D19"/>
    <w:rsid w:val="005922A5"/>
    <w:rsid w:val="005928D8"/>
    <w:rsid w:val="00595477"/>
    <w:rsid w:val="005A7D04"/>
    <w:rsid w:val="005B43B4"/>
    <w:rsid w:val="005C0D5A"/>
    <w:rsid w:val="005D60D1"/>
    <w:rsid w:val="005E15BA"/>
    <w:rsid w:val="005E644E"/>
    <w:rsid w:val="005F1CB3"/>
    <w:rsid w:val="005F460B"/>
    <w:rsid w:val="006138F9"/>
    <w:rsid w:val="00617972"/>
    <w:rsid w:val="00623535"/>
    <w:rsid w:val="00626D2C"/>
    <w:rsid w:val="00630AA2"/>
    <w:rsid w:val="00630E2F"/>
    <w:rsid w:val="0064635A"/>
    <w:rsid w:val="006535BE"/>
    <w:rsid w:val="006546EA"/>
    <w:rsid w:val="00665402"/>
    <w:rsid w:val="00666684"/>
    <w:rsid w:val="00672965"/>
    <w:rsid w:val="00674307"/>
    <w:rsid w:val="00690581"/>
    <w:rsid w:val="00691511"/>
    <w:rsid w:val="006940C8"/>
    <w:rsid w:val="006A4A48"/>
    <w:rsid w:val="006C2FF4"/>
    <w:rsid w:val="006D0CC9"/>
    <w:rsid w:val="006D0FA8"/>
    <w:rsid w:val="006D1027"/>
    <w:rsid w:val="006D419D"/>
    <w:rsid w:val="006E0C86"/>
    <w:rsid w:val="006E1C55"/>
    <w:rsid w:val="006E20B8"/>
    <w:rsid w:val="006E3220"/>
    <w:rsid w:val="006F4ED3"/>
    <w:rsid w:val="007012B6"/>
    <w:rsid w:val="007165B2"/>
    <w:rsid w:val="0071711D"/>
    <w:rsid w:val="00731EAF"/>
    <w:rsid w:val="00734023"/>
    <w:rsid w:val="0073555C"/>
    <w:rsid w:val="0073783F"/>
    <w:rsid w:val="00740D7A"/>
    <w:rsid w:val="00746562"/>
    <w:rsid w:val="00751646"/>
    <w:rsid w:val="007629BB"/>
    <w:rsid w:val="00764576"/>
    <w:rsid w:val="0076511E"/>
    <w:rsid w:val="0078449E"/>
    <w:rsid w:val="007A1F7B"/>
    <w:rsid w:val="007A4D96"/>
    <w:rsid w:val="007A71EB"/>
    <w:rsid w:val="007B15FC"/>
    <w:rsid w:val="007B25BB"/>
    <w:rsid w:val="007B3042"/>
    <w:rsid w:val="007B41F1"/>
    <w:rsid w:val="007C13DD"/>
    <w:rsid w:val="007D0231"/>
    <w:rsid w:val="007D76AE"/>
    <w:rsid w:val="00803E72"/>
    <w:rsid w:val="00806FD6"/>
    <w:rsid w:val="00820560"/>
    <w:rsid w:val="008273F8"/>
    <w:rsid w:val="008329A6"/>
    <w:rsid w:val="00833C08"/>
    <w:rsid w:val="0083640E"/>
    <w:rsid w:val="00842578"/>
    <w:rsid w:val="008501A5"/>
    <w:rsid w:val="00857FB6"/>
    <w:rsid w:val="00863EBC"/>
    <w:rsid w:val="00886CBA"/>
    <w:rsid w:val="008877DF"/>
    <w:rsid w:val="008B0F9E"/>
    <w:rsid w:val="008B5B11"/>
    <w:rsid w:val="008C6F08"/>
    <w:rsid w:val="008C7DA6"/>
    <w:rsid w:val="008C7FD0"/>
    <w:rsid w:val="008D412D"/>
    <w:rsid w:val="008E2D2C"/>
    <w:rsid w:val="008F2247"/>
    <w:rsid w:val="0090198A"/>
    <w:rsid w:val="00902238"/>
    <w:rsid w:val="009101F6"/>
    <w:rsid w:val="00917B46"/>
    <w:rsid w:val="00930C49"/>
    <w:rsid w:val="00934194"/>
    <w:rsid w:val="009345EF"/>
    <w:rsid w:val="0093774A"/>
    <w:rsid w:val="00944EDD"/>
    <w:rsid w:val="00956374"/>
    <w:rsid w:val="0095741F"/>
    <w:rsid w:val="009603B1"/>
    <w:rsid w:val="00961661"/>
    <w:rsid w:val="009742C7"/>
    <w:rsid w:val="0097495E"/>
    <w:rsid w:val="009807C0"/>
    <w:rsid w:val="00983E7C"/>
    <w:rsid w:val="00983F97"/>
    <w:rsid w:val="00984396"/>
    <w:rsid w:val="0099251A"/>
    <w:rsid w:val="00994D14"/>
    <w:rsid w:val="00997AFB"/>
    <w:rsid w:val="009A0884"/>
    <w:rsid w:val="009A2942"/>
    <w:rsid w:val="009B194C"/>
    <w:rsid w:val="009B4E8B"/>
    <w:rsid w:val="009B72EA"/>
    <w:rsid w:val="009D56F2"/>
    <w:rsid w:val="009D7FF1"/>
    <w:rsid w:val="009F2AFB"/>
    <w:rsid w:val="00A044BA"/>
    <w:rsid w:val="00A1334C"/>
    <w:rsid w:val="00A264E3"/>
    <w:rsid w:val="00A31013"/>
    <w:rsid w:val="00A343DB"/>
    <w:rsid w:val="00A42F08"/>
    <w:rsid w:val="00A45EA2"/>
    <w:rsid w:val="00A54CD0"/>
    <w:rsid w:val="00A552D7"/>
    <w:rsid w:val="00A60542"/>
    <w:rsid w:val="00A66719"/>
    <w:rsid w:val="00A87990"/>
    <w:rsid w:val="00A900E1"/>
    <w:rsid w:val="00A93C76"/>
    <w:rsid w:val="00A97034"/>
    <w:rsid w:val="00AA606B"/>
    <w:rsid w:val="00AB70B0"/>
    <w:rsid w:val="00AB7488"/>
    <w:rsid w:val="00AC175C"/>
    <w:rsid w:val="00AD2BEB"/>
    <w:rsid w:val="00AD7F97"/>
    <w:rsid w:val="00B003D1"/>
    <w:rsid w:val="00B20261"/>
    <w:rsid w:val="00B20A1C"/>
    <w:rsid w:val="00B23B2D"/>
    <w:rsid w:val="00B46D81"/>
    <w:rsid w:val="00B60172"/>
    <w:rsid w:val="00B671E8"/>
    <w:rsid w:val="00B702D6"/>
    <w:rsid w:val="00B73EC3"/>
    <w:rsid w:val="00B81862"/>
    <w:rsid w:val="00B8392D"/>
    <w:rsid w:val="00B86FD8"/>
    <w:rsid w:val="00B87E74"/>
    <w:rsid w:val="00B90EF6"/>
    <w:rsid w:val="00B944AA"/>
    <w:rsid w:val="00B944BE"/>
    <w:rsid w:val="00B95B7B"/>
    <w:rsid w:val="00B95E5B"/>
    <w:rsid w:val="00BA7392"/>
    <w:rsid w:val="00BB6909"/>
    <w:rsid w:val="00BC0875"/>
    <w:rsid w:val="00BC0C82"/>
    <w:rsid w:val="00BC4854"/>
    <w:rsid w:val="00BC6F0C"/>
    <w:rsid w:val="00BC7107"/>
    <w:rsid w:val="00BD0CDE"/>
    <w:rsid w:val="00BD3DD2"/>
    <w:rsid w:val="00BD7893"/>
    <w:rsid w:val="00BE1617"/>
    <w:rsid w:val="00BE2941"/>
    <w:rsid w:val="00BE5079"/>
    <w:rsid w:val="00BE6ABC"/>
    <w:rsid w:val="00BF51FB"/>
    <w:rsid w:val="00BF6C45"/>
    <w:rsid w:val="00BF7528"/>
    <w:rsid w:val="00C051B8"/>
    <w:rsid w:val="00C058CD"/>
    <w:rsid w:val="00C25996"/>
    <w:rsid w:val="00C30E89"/>
    <w:rsid w:val="00C35312"/>
    <w:rsid w:val="00C359C1"/>
    <w:rsid w:val="00C41667"/>
    <w:rsid w:val="00C501C2"/>
    <w:rsid w:val="00C62940"/>
    <w:rsid w:val="00C65A5D"/>
    <w:rsid w:val="00C7048B"/>
    <w:rsid w:val="00C70731"/>
    <w:rsid w:val="00C76C7B"/>
    <w:rsid w:val="00C83DFD"/>
    <w:rsid w:val="00C859D4"/>
    <w:rsid w:val="00C87AE7"/>
    <w:rsid w:val="00C9026D"/>
    <w:rsid w:val="00C94D25"/>
    <w:rsid w:val="00CA060F"/>
    <w:rsid w:val="00CB07E9"/>
    <w:rsid w:val="00CB6E25"/>
    <w:rsid w:val="00CC76E3"/>
    <w:rsid w:val="00CD085A"/>
    <w:rsid w:val="00CD406F"/>
    <w:rsid w:val="00D021B5"/>
    <w:rsid w:val="00D04ACF"/>
    <w:rsid w:val="00D1098A"/>
    <w:rsid w:val="00D223AD"/>
    <w:rsid w:val="00D2317C"/>
    <w:rsid w:val="00D232C8"/>
    <w:rsid w:val="00D25D74"/>
    <w:rsid w:val="00D31533"/>
    <w:rsid w:val="00D34B2B"/>
    <w:rsid w:val="00D50183"/>
    <w:rsid w:val="00D5558E"/>
    <w:rsid w:val="00D574E0"/>
    <w:rsid w:val="00D62B6D"/>
    <w:rsid w:val="00D729C2"/>
    <w:rsid w:val="00D72B15"/>
    <w:rsid w:val="00D77117"/>
    <w:rsid w:val="00D90D0C"/>
    <w:rsid w:val="00D97DB5"/>
    <w:rsid w:val="00D97DD9"/>
    <w:rsid w:val="00DA0CD7"/>
    <w:rsid w:val="00DC2285"/>
    <w:rsid w:val="00DC2C73"/>
    <w:rsid w:val="00DD39C2"/>
    <w:rsid w:val="00DE4307"/>
    <w:rsid w:val="00DF0BE3"/>
    <w:rsid w:val="00DF29F3"/>
    <w:rsid w:val="00E10204"/>
    <w:rsid w:val="00E137D0"/>
    <w:rsid w:val="00E16B25"/>
    <w:rsid w:val="00E26755"/>
    <w:rsid w:val="00E45BBA"/>
    <w:rsid w:val="00E51E10"/>
    <w:rsid w:val="00E806FC"/>
    <w:rsid w:val="00E81C79"/>
    <w:rsid w:val="00E869BA"/>
    <w:rsid w:val="00E911F5"/>
    <w:rsid w:val="00E977C8"/>
    <w:rsid w:val="00EA27ED"/>
    <w:rsid w:val="00EB0B48"/>
    <w:rsid w:val="00EB2D10"/>
    <w:rsid w:val="00EB3AFB"/>
    <w:rsid w:val="00EE7FBE"/>
    <w:rsid w:val="00F22D39"/>
    <w:rsid w:val="00F246B1"/>
    <w:rsid w:val="00F36586"/>
    <w:rsid w:val="00F42322"/>
    <w:rsid w:val="00F4355A"/>
    <w:rsid w:val="00F67DD0"/>
    <w:rsid w:val="00F8176B"/>
    <w:rsid w:val="00F91A13"/>
    <w:rsid w:val="00F92A5F"/>
    <w:rsid w:val="00FA0C91"/>
    <w:rsid w:val="00FA281E"/>
    <w:rsid w:val="00FB047B"/>
    <w:rsid w:val="00FB6C8B"/>
    <w:rsid w:val="00FB70C8"/>
    <w:rsid w:val="00FD4A8C"/>
    <w:rsid w:val="00FD4E9F"/>
    <w:rsid w:val="00FE1FE0"/>
    <w:rsid w:val="00FE2ACA"/>
    <w:rsid w:val="00FE72AA"/>
    <w:rsid w:val="00FF1341"/>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C82C"/>
  <w15:docId w15:val="{7D9D2DC0-27F8-422E-9890-855E0948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0A1C"/>
    <w:rPr>
      <w:rFonts w:ascii="Calibri" w:eastAsia="Calibri" w:hAnsi="Calibri" w:cs="Calibri"/>
      <w:lang w:bidi="en-US"/>
    </w:rPr>
  </w:style>
  <w:style w:type="paragraph" w:styleId="Heading1">
    <w:name w:val="heading 1"/>
    <w:basedOn w:val="Normal"/>
    <w:uiPriority w:val="1"/>
    <w:qFormat/>
    <w:pPr>
      <w:ind w:left="1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77" w:hanging="240"/>
    </w:pPr>
  </w:style>
  <w:style w:type="paragraph" w:customStyle="1" w:styleId="TableParagraph">
    <w:name w:val="Table Paragraph"/>
    <w:basedOn w:val="Normal"/>
    <w:uiPriority w:val="1"/>
    <w:qFormat/>
  </w:style>
  <w:style w:type="table" w:styleId="TableGrid">
    <w:name w:val="Table Grid"/>
    <w:basedOn w:val="TableNormal"/>
    <w:uiPriority w:val="39"/>
    <w:rsid w:val="00164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0B0"/>
    <w:rPr>
      <w:color w:val="0000FF" w:themeColor="hyperlink"/>
      <w:u w:val="single"/>
    </w:rPr>
  </w:style>
  <w:style w:type="character" w:customStyle="1" w:styleId="UnresolvedMention1">
    <w:name w:val="Unresolved Mention1"/>
    <w:basedOn w:val="DefaultParagraphFont"/>
    <w:uiPriority w:val="99"/>
    <w:semiHidden/>
    <w:unhideWhenUsed/>
    <w:rsid w:val="00AB70B0"/>
    <w:rPr>
      <w:color w:val="808080"/>
      <w:shd w:val="clear" w:color="auto" w:fill="E6E6E6"/>
    </w:rPr>
  </w:style>
  <w:style w:type="paragraph" w:styleId="BalloonText">
    <w:name w:val="Balloon Text"/>
    <w:basedOn w:val="Normal"/>
    <w:link w:val="BalloonTextChar"/>
    <w:uiPriority w:val="99"/>
    <w:semiHidden/>
    <w:unhideWhenUsed/>
    <w:rsid w:val="007012B6"/>
    <w:rPr>
      <w:rFonts w:ascii="Tahoma" w:hAnsi="Tahoma" w:cs="Tahoma"/>
      <w:sz w:val="16"/>
      <w:szCs w:val="16"/>
    </w:rPr>
  </w:style>
  <w:style w:type="character" w:customStyle="1" w:styleId="BalloonTextChar">
    <w:name w:val="Balloon Text Char"/>
    <w:basedOn w:val="DefaultParagraphFont"/>
    <w:link w:val="BalloonText"/>
    <w:uiPriority w:val="99"/>
    <w:semiHidden/>
    <w:rsid w:val="007012B6"/>
    <w:rPr>
      <w:rFonts w:ascii="Tahoma" w:eastAsia="Calibri" w:hAnsi="Tahoma" w:cs="Tahoma"/>
      <w:sz w:val="16"/>
      <w:szCs w:val="16"/>
      <w:lang w:bidi="en-US"/>
    </w:rPr>
  </w:style>
  <w:style w:type="character" w:styleId="FollowedHyperlink">
    <w:name w:val="FollowedHyperlink"/>
    <w:basedOn w:val="DefaultParagraphFont"/>
    <w:uiPriority w:val="99"/>
    <w:semiHidden/>
    <w:unhideWhenUsed/>
    <w:rsid w:val="005E15BA"/>
    <w:rPr>
      <w:color w:val="800080" w:themeColor="followedHyperlink"/>
      <w:u w:val="single"/>
    </w:rPr>
  </w:style>
  <w:style w:type="paragraph" w:styleId="Footer">
    <w:name w:val="footer"/>
    <w:basedOn w:val="Normal"/>
    <w:link w:val="FooterChar"/>
    <w:uiPriority w:val="99"/>
    <w:unhideWhenUsed/>
    <w:rsid w:val="00FE1FE0"/>
    <w:pPr>
      <w:widowControl/>
      <w:tabs>
        <w:tab w:val="center" w:pos="4680"/>
        <w:tab w:val="right" w:pos="9360"/>
      </w:tabs>
      <w:autoSpaceDE/>
      <w:autoSpaceDN/>
      <w:jc w:val="right"/>
    </w:pPr>
    <w:rPr>
      <w:rFonts w:eastAsia="Times New Roman" w:cs="Times New Roman"/>
      <w:color w:val="000000" w:themeColor="text1"/>
      <w:sz w:val="18"/>
      <w:szCs w:val="20"/>
      <w:lang w:bidi="ar-SA"/>
    </w:rPr>
  </w:style>
  <w:style w:type="character" w:customStyle="1" w:styleId="FooterChar">
    <w:name w:val="Footer Char"/>
    <w:basedOn w:val="DefaultParagraphFont"/>
    <w:link w:val="Footer"/>
    <w:uiPriority w:val="99"/>
    <w:rsid w:val="00FE1FE0"/>
    <w:rPr>
      <w:rFonts w:ascii="Calibri" w:eastAsia="Times New Roman" w:hAnsi="Calibri" w:cs="Times New Roman"/>
      <w:color w:val="000000" w:themeColor="text1"/>
      <w:sz w:val="18"/>
      <w:szCs w:val="20"/>
    </w:rPr>
  </w:style>
  <w:style w:type="character" w:styleId="CommentReference">
    <w:name w:val="annotation reference"/>
    <w:basedOn w:val="DefaultParagraphFont"/>
    <w:semiHidden/>
    <w:unhideWhenUsed/>
    <w:rsid w:val="00FE1FE0"/>
    <w:rPr>
      <w:sz w:val="16"/>
      <w:szCs w:val="16"/>
    </w:rPr>
  </w:style>
  <w:style w:type="paragraph" w:styleId="CommentText">
    <w:name w:val="annotation text"/>
    <w:basedOn w:val="Normal"/>
    <w:link w:val="CommentTextChar"/>
    <w:semiHidden/>
    <w:unhideWhenUsed/>
    <w:rsid w:val="00FE1FE0"/>
    <w:pPr>
      <w:widowControl/>
      <w:autoSpaceDE/>
      <w:autoSpaceDN/>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FE1FE0"/>
    <w:rPr>
      <w:rFonts w:ascii="Calibri" w:eastAsia="Times New Roman" w:hAnsi="Calibri" w:cs="Times New Roman"/>
      <w:sz w:val="20"/>
      <w:szCs w:val="20"/>
    </w:rPr>
  </w:style>
  <w:style w:type="table" w:styleId="PlainTable4">
    <w:name w:val="Plain Table 4"/>
    <w:basedOn w:val="TableNormal"/>
    <w:uiPriority w:val="44"/>
    <w:rsid w:val="00FE1FE0"/>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F45B4"/>
    <w:pPr>
      <w:widowControl w:val="0"/>
      <w:autoSpaceDE w:val="0"/>
      <w:autoSpaceDN w:val="0"/>
    </w:pPr>
    <w:rPr>
      <w:rFonts w:eastAsia="Calibri" w:cs="Calibri"/>
      <w:b/>
      <w:bCs/>
      <w:lang w:bidi="en-US"/>
    </w:rPr>
  </w:style>
  <w:style w:type="character" w:customStyle="1" w:styleId="CommentSubjectChar">
    <w:name w:val="Comment Subject Char"/>
    <w:basedOn w:val="CommentTextChar"/>
    <w:link w:val="CommentSubject"/>
    <w:uiPriority w:val="99"/>
    <w:semiHidden/>
    <w:rsid w:val="000F45B4"/>
    <w:rPr>
      <w:rFonts w:ascii="Calibri" w:eastAsia="Calibri" w:hAnsi="Calibri" w:cs="Calibri"/>
      <w:b/>
      <w:bCs/>
      <w:sz w:val="20"/>
      <w:szCs w:val="20"/>
      <w:lang w:bidi="en-US"/>
    </w:rPr>
  </w:style>
  <w:style w:type="table" w:styleId="PlainTable1">
    <w:name w:val="Plain Table 1"/>
    <w:basedOn w:val="TableNormal"/>
    <w:uiPriority w:val="41"/>
    <w:rsid w:val="00DA0C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A0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A0C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0C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A0C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next w:val="PlainTable4"/>
    <w:uiPriority w:val="44"/>
    <w:rsid w:val="007B3042"/>
    <w:pPr>
      <w:widowControl/>
      <w:autoSpaceDE/>
      <w:autoSpaceDN/>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78214">
      <w:bodyDiv w:val="1"/>
      <w:marLeft w:val="0"/>
      <w:marRight w:val="0"/>
      <w:marTop w:val="0"/>
      <w:marBottom w:val="0"/>
      <w:divBdr>
        <w:top w:val="none" w:sz="0" w:space="0" w:color="auto"/>
        <w:left w:val="none" w:sz="0" w:space="0" w:color="auto"/>
        <w:bottom w:val="none" w:sz="0" w:space="0" w:color="auto"/>
        <w:right w:val="none" w:sz="0" w:space="0" w:color="auto"/>
      </w:divBdr>
    </w:div>
    <w:div w:id="845365107">
      <w:bodyDiv w:val="1"/>
      <w:marLeft w:val="0"/>
      <w:marRight w:val="0"/>
      <w:marTop w:val="0"/>
      <w:marBottom w:val="0"/>
      <w:divBdr>
        <w:top w:val="none" w:sz="0" w:space="0" w:color="auto"/>
        <w:left w:val="none" w:sz="0" w:space="0" w:color="auto"/>
        <w:bottom w:val="none" w:sz="0" w:space="0" w:color="auto"/>
        <w:right w:val="none" w:sz="0" w:space="0" w:color="auto"/>
      </w:divBdr>
    </w:div>
    <w:div w:id="1826513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Tucker@columbiasc.go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wildt@columbia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3C61F-65A2-4D42-8207-706F98E2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Swenson, Joy/DEN</dc:creator>
  <cp:lastModifiedBy>Shealy, Clint E</cp:lastModifiedBy>
  <cp:revision>2</cp:revision>
  <cp:lastPrinted>2025-03-14T16:40:00Z</cp:lastPrinted>
  <dcterms:created xsi:type="dcterms:W3CDTF">2025-03-14T16:46:00Z</dcterms:created>
  <dcterms:modified xsi:type="dcterms:W3CDTF">2025-03-14T16:46:00Z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Adobe InDesign CC 2017 (Windows)</vt:lpwstr>
  </property>
  <property fmtid="{D5CDD505-2E9C-101B-9397-08002B2CF9AE}" pid="4" name="LastSaved">
    <vt:filetime>2018-11-30T00:00:00Z</vt:filetime>
  </property>
  <property fmtid="{D5CDD505-2E9C-101B-9397-08002B2CF9AE}" pid="5" name="MSIP_Label_16ccbcff-3543-4979-ad70-24d559cfb5a6_Enabled">
    <vt:lpwstr>true</vt:lpwstr>
  </property>
  <property fmtid="{D5CDD505-2E9C-101B-9397-08002B2CF9AE}" pid="6" name="MSIP_Label_16ccbcff-3543-4979-ad70-24d559cfb5a6_SetDate">
    <vt:lpwstr>2023-08-15T14:56:57Z</vt:lpwstr>
  </property>
  <property fmtid="{D5CDD505-2E9C-101B-9397-08002B2CF9AE}" pid="7" name="MSIP_Label_16ccbcff-3543-4979-ad70-24d559cfb5a6_Method">
    <vt:lpwstr>Standard</vt:lpwstr>
  </property>
  <property fmtid="{D5CDD505-2E9C-101B-9397-08002B2CF9AE}" pid="8" name="MSIP_Label_16ccbcff-3543-4979-ad70-24d559cfb5a6_Name">
    <vt:lpwstr>defa4170-0d19-0005-0004-bc88714345d2</vt:lpwstr>
  </property>
  <property fmtid="{D5CDD505-2E9C-101B-9397-08002B2CF9AE}" pid="9" name="MSIP_Label_16ccbcff-3543-4979-ad70-24d559cfb5a6_SiteId">
    <vt:lpwstr>b467145b-e9b5-4d22-a13d-8331f319ce09</vt:lpwstr>
  </property>
  <property fmtid="{D5CDD505-2E9C-101B-9397-08002B2CF9AE}" pid="10" name="MSIP_Label_16ccbcff-3543-4979-ad70-24d559cfb5a6_ActionId">
    <vt:lpwstr>2a2cf748-ee6c-498e-9e6e-a4a0e82c6c42</vt:lpwstr>
  </property>
  <property fmtid="{D5CDD505-2E9C-101B-9397-08002B2CF9AE}" pid="11" name="MSIP_Label_16ccbcff-3543-4979-ad70-24d559cfb5a6_ContentBits">
    <vt:lpwstr>0</vt:lpwstr>
  </property>
</Properties>
</file>